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557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jc w:val="left"/>
        <w:textAlignment w:val="auto"/>
        <w:rPr>
          <w:rFonts w:hint="eastAsia" w:asci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宋体" w:eastAsia="宋体" w:cs="宋体"/>
          <w:b/>
          <w:bCs/>
          <w:color w:val="auto"/>
          <w:kern w:val="0"/>
          <w:sz w:val="24"/>
          <w:szCs w:val="24"/>
          <w:lang w:val="en-US" w:eastAsia="zh-CN" w:bidi="ar-SA"/>
        </w:rPr>
        <w:t>附件1：</w:t>
      </w:r>
    </w:p>
    <w:p w14:paraId="5A148C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5F7D617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jc w:val="center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36"/>
          <w:szCs w:val="36"/>
          <w:lang w:val="en-US" w:eastAsia="zh-CN"/>
        </w:rPr>
        <w:t>学院食材采购</w:t>
      </w:r>
      <w:r>
        <w:rPr>
          <w:color w:val="auto"/>
          <w:sz w:val="36"/>
          <w:szCs w:val="36"/>
        </w:rPr>
        <w:t>验收标准</w:t>
      </w:r>
    </w:p>
    <w:p w14:paraId="0A140315">
      <w:pPr>
        <w:rPr>
          <w:color w:val="auto"/>
        </w:rPr>
      </w:pPr>
    </w:p>
    <w:p w14:paraId="3383E6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为统一食材入库验收尺度、压实食品安全主体责任、规范无条件退货执行标准、固化配送动态管理验收依据，结合八类食材品类特性、国家食品安全标准及本校食堂管理要求，制定八大包食材专属验收标准，所有到货食材须满足以下标准，凡任意一条不达标，甲方可直接无条件拒收、退货、换货，所有损耗及补货成本由乙方承担。</w:t>
      </w:r>
    </w:p>
    <w:p w14:paraId="273E373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一、</w:t>
      </w:r>
      <w:r>
        <w:rPr>
          <w:color w:val="auto"/>
          <w:sz w:val="28"/>
          <w:szCs w:val="28"/>
        </w:rPr>
        <w:t>果蔬类食材验收标准</w:t>
      </w:r>
    </w:p>
    <w:p w14:paraId="2A24866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 外观品质：果蔬新鲜饱满、形态完整、无腐烂、无霉变、无发芽、无虫眼、无畸形、无严重磕碰损伤；表皮干净、无泥污残留、无过量泡水、无人工打蜡、无药水浸泡痕迹，色泽自然成熟，不使用催熟、保鲜违规药剂。</w:t>
      </w:r>
    </w:p>
    <w:p w14:paraId="3719AE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 安全指标：批次农残、重金属检测合格，随货提供当日快速检测记录；无农药残留超标、无重金属超标、无违禁保鲜剂使用。</w:t>
      </w:r>
    </w:p>
    <w:p w14:paraId="49FFF8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 规格质量：大小均匀、成熟度适中，符合食堂日常加工标准，无过生、过熟、软烂变质食材。</w:t>
      </w:r>
    </w:p>
    <w:p w14:paraId="3FF718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 储运要求：全程保鲜运输，无常温裸运、暴晒、冻害情况；到货温度适宜，无失水干瘪、发热变质现象。</w:t>
      </w:r>
    </w:p>
    <w:p w14:paraId="5FAD38F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 验收兜底：凡品相极差、变质、异味、农残不合格、储运不当导致失鲜、溯源资料不全，一律无条件退货。</w:t>
      </w:r>
    </w:p>
    <w:p w14:paraId="61BB41D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二、</w:t>
      </w:r>
      <w:r>
        <w:rPr>
          <w:color w:val="auto"/>
          <w:sz w:val="28"/>
          <w:szCs w:val="28"/>
        </w:rPr>
        <w:t>肉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val="en-US" w:eastAsia="zh-CN"/>
        </w:rPr>
        <w:t>水产家禽</w:t>
      </w:r>
      <w:r>
        <w:rPr>
          <w:color w:val="auto"/>
          <w:sz w:val="28"/>
          <w:szCs w:val="28"/>
        </w:rPr>
        <w:t>类食材验收标准</w:t>
      </w:r>
    </w:p>
    <w:p w14:paraId="12332F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 资质凭证：每批次必须随货附带《动物检疫合格证明》《肉品品质检验合格证》，证货对应、批次一致，缺一拒收。</w:t>
      </w:r>
    </w:p>
    <w:p w14:paraId="587624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 品质标准：当日屠宰、当日配送的生鲜禽肉，色泽正常、肉质紧实、有弹性、无淤血、无注水、无发白水肿、无异味、无腥臭变质；无病死禽肉、过期肉、反复解冻肉。</w:t>
      </w:r>
    </w:p>
    <w:p w14:paraId="09165B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 冷链标准：全程低温运输。</w:t>
      </w:r>
    </w:p>
    <w:p w14:paraId="1C3CD4D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 卫生要求：表皮干净、无杂毛、无血水残留、无污染物附着，分割规格标准，符合食堂加工要求。</w:t>
      </w:r>
    </w:p>
    <w:p w14:paraId="6559FF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 验收兜底：无证到货、冷链断链、肉质变质、注水、异味、批次不符，无条件整批退货。</w:t>
      </w:r>
    </w:p>
    <w:p w14:paraId="5EFC645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三、</w:t>
      </w:r>
      <w:r>
        <w:rPr>
          <w:color w:val="auto"/>
          <w:sz w:val="28"/>
          <w:szCs w:val="28"/>
        </w:rPr>
        <w:t>冻品类食材验收标准</w:t>
      </w:r>
    </w:p>
    <w:p w14:paraId="3CE9C0B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 储运标准：全程冷链专车运输，到货坚硬冻结、无软化、无解冻回冻、无冰霜堆积过厚、无渗水流水现象。</w:t>
      </w:r>
    </w:p>
    <w:p w14:paraId="2C0484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 产品资质：正规品牌原厂包装，包装完好、无破损、无漏气、无胀袋；标识清晰，包含品名、生产日期、保质期、生产厂家、SC编码、批次号，杜绝三无、过期、翻新、走私冻品。</w:t>
      </w:r>
    </w:p>
    <w:p w14:paraId="4E18FC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 品质要求：食材色泽正常、无干耗、无烧冻、无变质、无异味、无霉变，内部无冰晶结块、无变质斑块。</w:t>
      </w:r>
    </w:p>
    <w:p w14:paraId="58FCF0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 批次管理：先进先出，临期产品提前报备更换，严禁超保质期、临界变质食材入校。</w:t>
      </w:r>
    </w:p>
    <w:p w14:paraId="256A26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 验收兜底：包装破损、解冻回冻、温度不达标、过期、无溯源凭证，无条件整批退换。</w:t>
      </w:r>
    </w:p>
    <w:p w14:paraId="1D4FABF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四、</w:t>
      </w:r>
      <w:r>
        <w:rPr>
          <w:color w:val="auto"/>
          <w:sz w:val="28"/>
          <w:szCs w:val="28"/>
        </w:rPr>
        <w:t>干货调味品类食材验收标准</w:t>
      </w:r>
    </w:p>
    <w:p w14:paraId="5E7D238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 包装标识：所有预包装干货、调味品包装完整、密封严实、无破损漏料，标识齐全规范，具备品名、配料表、生产日期、保质期、生产厂家、SC资质、执行标准。</w:t>
      </w:r>
    </w:p>
    <w:p w14:paraId="307F41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 品质状态：干货干燥蓬松、无受潮、无结块、无霉变、无虫蛀、无异味、无杂质；调味品无浑浊、无沉淀变质、无分层异常。</w:t>
      </w:r>
    </w:p>
    <w:p w14:paraId="17D2D0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 仓储运输：运输过程防潮、防尘、防污染，严禁与有毒有害物品混运；到货干净整洁、符合食品卫生要求。</w:t>
      </w:r>
    </w:p>
    <w:p w14:paraId="0D9E0E5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 有效期管理：所有产品有效期充足，距过期时间满足正常使用周期，临期、过期、伪劣产品一律拒收。</w:t>
      </w:r>
    </w:p>
    <w:p w14:paraId="11630B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 验收兜底：“三无”产品、过期变质、受潮霉变、标识不全，无条件退货、整批更换。</w:t>
      </w:r>
    </w:p>
    <w:p w14:paraId="0C984FB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五、</w:t>
      </w:r>
      <w:r>
        <w:rPr>
          <w:color w:val="auto"/>
          <w:sz w:val="28"/>
          <w:szCs w:val="28"/>
        </w:rPr>
        <w:t>粉面类食材验收标准</w:t>
      </w:r>
    </w:p>
    <w:p w14:paraId="64323B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 资质品质：正规厂家生产，具备SC资质及批次质检报告；产品色泽正常、无发黄、无霉变、无酸味、无异味、无杂质。</w:t>
      </w:r>
    </w:p>
    <w:p w14:paraId="4C9AC0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 物理状态：干粉类干燥结实、无受潮结块、无虫蛀、无发霉；湿面类新鲜柔韧、不粘连、不发酸、无腐坏。</w:t>
      </w:r>
    </w:p>
    <w:p w14:paraId="27AECB4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 运输防护：全程防尘、防潮、防挤压、防污染运输，包装完好不破损，无露天裸露运输。</w:t>
      </w:r>
    </w:p>
    <w:p w14:paraId="79FE4C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 安全指标：无添加剂超标、无重金属超标，符合国家米面制品食品安全标准。</w:t>
      </w:r>
    </w:p>
    <w:p w14:paraId="27FE18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 验收兜底：受潮变质、发酸异味、霉变生虫、无质检凭证，无条件退换货。</w:t>
      </w:r>
    </w:p>
    <w:p w14:paraId="7A8F87C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六、</w:t>
      </w:r>
      <w:r>
        <w:rPr>
          <w:color w:val="auto"/>
          <w:sz w:val="28"/>
          <w:szCs w:val="28"/>
        </w:rPr>
        <w:t>大米类食材验收标准</w:t>
      </w:r>
    </w:p>
    <w:p w14:paraId="4F63066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 原料品质：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一级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大米、颗粒饱满均匀、色泽通透正常，无发黄、无发霉、无黑点、无碎米过多、无砂石杂质。</w:t>
      </w:r>
    </w:p>
    <w:p w14:paraId="24C2FE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 安全标准：无黄曲霉毒素超标、无霉变、每批次附带质检合格报告。</w:t>
      </w:r>
    </w:p>
    <w:p w14:paraId="14AECF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 储运要求：密闭防尘防潮运输，到货无受潮、无结块、无虫蛀、无异味；仓储干燥通风、干净卫生。</w:t>
      </w:r>
    </w:p>
    <w:p w14:paraId="5D54B14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 溯源要求：可查询产地、加工批次、出厂检测数据，来源正规可溯。</w:t>
      </w:r>
    </w:p>
    <w:p w14:paraId="1314F2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 验收兜底：霉变、异味、陈化、杂质超标、质检不合格，无条件整批退货更换。</w:t>
      </w:r>
    </w:p>
    <w:p w14:paraId="79F73D2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七、鲜鸡</w:t>
      </w:r>
      <w:r>
        <w:rPr>
          <w:color w:val="auto"/>
          <w:sz w:val="28"/>
          <w:szCs w:val="28"/>
        </w:rPr>
        <w:t>蛋类食材验收标准</w:t>
      </w:r>
    </w:p>
    <w:p w14:paraId="661343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 外观品质：蛋壳完整无破损、无裂纹、无污渍、无发霉，蛋体新鲜饱满，无散黄、无粘壳、无变质异味。</w:t>
      </w:r>
    </w:p>
    <w:p w14:paraId="42ACAF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 安全指标：无兽药残留超标、无沙门氏菌超标，定期提供批次检测报告，杜绝问题蛋、药残超标蛋。</w:t>
      </w:r>
    </w:p>
    <w:p w14:paraId="0C9D2F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 运输防护：专用防震、保鲜包装运输，堆放规范、无挤压破碎，到货完好率100%。</w:t>
      </w:r>
    </w:p>
    <w:p w14:paraId="661252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 新鲜度要求：蛋品生产日期新鲜，无久存陈蛋、变质蛋。</w:t>
      </w:r>
    </w:p>
    <w:p w14:paraId="09E9F9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 验收兜底：破损、散黄、异味、霉变、检测不合格，无条件即时退换、无偿补供。</w:t>
      </w:r>
    </w:p>
    <w:p w14:paraId="68B58D0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八、</w:t>
      </w:r>
      <w:r>
        <w:rPr>
          <w:color w:val="auto"/>
          <w:sz w:val="28"/>
          <w:szCs w:val="28"/>
        </w:rPr>
        <w:t>食用油类食材验收标准</w:t>
      </w:r>
    </w:p>
    <w:p w14:paraId="05A5AE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1. 资质正品：品牌原厂正品，包装完好、无渗漏、无鼓桶、无开封二次封装痕迹；标识齐全、SC资质齐全、批次质检报告齐全。</w:t>
      </w:r>
    </w:p>
    <w:p w14:paraId="3D4F75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2. 品质状态：油体清澈透亮、无浑浊、无沉淀、无悬浮物、无异味、无酸败哈喇味，色泽正常，符合食堂用油相关标准。</w:t>
      </w:r>
    </w:p>
    <w:p w14:paraId="028208E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3. 有效期管理：油品保质期充足，无临期、过期、翻新油品，严禁串货、假冒伪劣油品入校。</w:t>
      </w:r>
    </w:p>
    <w:p w14:paraId="6DE8120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4. 储运规范：密闭避光运输，防高温、防暴晒、防污染，储存环境干净通风。</w:t>
      </w:r>
    </w:p>
    <w:p w14:paraId="76BC43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5. 验收兜底：浑浊异味、酸败变质、包装异常、无授权溯源、质检不合格，无条件整批退货。</w:t>
      </w:r>
    </w:p>
    <w:p w14:paraId="0788C7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2" w:firstLineChars="200"/>
        <w:jc w:val="left"/>
        <w:textAlignment w:val="auto"/>
        <w:rPr>
          <w:rStyle w:val="11"/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Style w:val="11"/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九</w:t>
      </w:r>
      <w:r>
        <w:rPr>
          <w:rStyle w:val="11"/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、验收管理要求</w:t>
      </w:r>
    </w:p>
    <w:p w14:paraId="7BE7C42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所有品类验收在指定区域完成，全程留存影像、台账记录、检测记录；所有不达标食材一律执行无条件退货，乙方必须限时无偿补货，纳入月度考核及年度评优淘汰依据。</w:t>
      </w:r>
    </w:p>
    <w:p w14:paraId="6CF875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7A8529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1590BDF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6160" w:firstLineChars="2200"/>
        <w:jc w:val="left"/>
        <w:textAlignment w:val="auto"/>
        <w:rPr>
          <w:color w:val="auto"/>
          <w:sz w:val="28"/>
          <w:szCs w:val="28"/>
        </w:rPr>
      </w:pP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2026年8月</w:t>
      </w:r>
      <w:r>
        <w:rPr>
          <w:rFonts w:hint="eastAsia" w:ascii="宋体" w:cs="宋体"/>
          <w:color w:val="auto"/>
          <w:kern w:val="0"/>
          <w:sz w:val="28"/>
          <w:szCs w:val="28"/>
          <w:lang w:val="en-US" w:eastAsia="zh-CN" w:bidi="ar-SA"/>
        </w:rPr>
        <w:t>21</w:t>
      </w:r>
      <w:r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  <w:t>日</w:t>
      </w:r>
    </w:p>
    <w:p w14:paraId="60A3DE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3E1E481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60" w:lineRule="exact"/>
        <w:ind w:left="0" w:firstLine="560" w:firstLineChars="200"/>
        <w:jc w:val="left"/>
        <w:textAlignment w:val="auto"/>
        <w:rPr>
          <w:rFonts w:hint="eastAsia" w:ascii="宋体" w:eastAsia="宋体" w:cs="宋体"/>
          <w:color w:val="auto"/>
          <w:kern w:val="0"/>
          <w:sz w:val="28"/>
          <w:szCs w:val="28"/>
          <w:lang w:val="en-US" w:eastAsia="zh-CN" w:bidi="ar-SA"/>
        </w:rPr>
      </w:pPr>
    </w:p>
    <w:p w14:paraId="006E90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20" w:lineRule="exact"/>
        <w:jc w:val="left"/>
        <w:textAlignment w:val="auto"/>
        <w:rPr>
          <w:color w:val="auto"/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06" w:h="16838"/>
      <w:pgMar w:top="1191" w:right="1304" w:bottom="1191" w:left="130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B2257D">
    <w:pPr>
      <w:pStyle w:val="6"/>
    </w:pPr>
    <w:r>
      <w:rPr>
        <w:sz w:val="18"/>
      </w:rPr>
      <mc:AlternateContent>
        <mc:Choice Requires="wps">
          <w:drawing>
            <wp:anchor distT="0" distB="0" distL="75565" distR="75565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3749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749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15883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18.7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X49TXTAAAAAwEAAA8AAAAAAAAAAQAgAAAA&#10;IgAAAGRycy9kb3ducmV2LnhtbFBLAQIUABQAAAAIAIdO4kByCojl1wEAAKADAAAOAAAAAAAAAAEA&#10;IAAAACIBAABkcnMvZTJvRG9jLnhtbFBLBQYAAAAABgAGAFkBAAB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15883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103AB"/>
    <w:rsid w:val="122907E8"/>
    <w:rsid w:val="199B0329"/>
    <w:rsid w:val="1A533384"/>
    <w:rsid w:val="24822706"/>
    <w:rsid w:val="27A3570F"/>
    <w:rsid w:val="32F93C03"/>
    <w:rsid w:val="3DC1395E"/>
    <w:rsid w:val="43E7492A"/>
    <w:rsid w:val="47A24893"/>
    <w:rsid w:val="487B278C"/>
    <w:rsid w:val="4E1706B0"/>
    <w:rsid w:val="59CA695D"/>
    <w:rsid w:val="5CFA0384"/>
    <w:rsid w:val="637B4767"/>
    <w:rsid w:val="63EE37FF"/>
    <w:rsid w:val="66B070B5"/>
    <w:rsid w:val="6D9C0FE4"/>
    <w:rsid w:val="716D0CB9"/>
    <w:rsid w:val="7CDA1E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ascii="宋体" w:eastAsia="宋体" w:cs="宋体"/>
      <w:b/>
      <w:bCs/>
      <w:kern w:val="44"/>
      <w:sz w:val="48"/>
      <w:szCs w:val="48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ascii="宋体" w:eastAsia="宋体" w:cs="宋体"/>
      <w:b/>
      <w:bCs/>
      <w:kern w:val="0"/>
      <w:sz w:val="36"/>
      <w:szCs w:val="36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spacing w:before="100" w:beforeAutospacing="1" w:after="100" w:afterAutospacing="1"/>
      <w:jc w:val="left"/>
      <w:outlineLvl w:val="2"/>
    </w:pPr>
    <w:rPr>
      <w:rFonts w:ascii="宋体" w:eastAsia="宋体" w:cs="宋体"/>
      <w:b/>
      <w:bCs/>
      <w:kern w:val="0"/>
      <w:sz w:val="27"/>
      <w:szCs w:val="27"/>
      <w:lang w:val="en-US" w:eastAsia="zh-CN" w:bidi="ar-SA"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宋体" w:eastAsia="宋体" w:cs="宋体"/>
      <w:sz w:val="28"/>
      <w:szCs w:val="28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正文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4367</Words>
  <Characters>4494</Characters>
  <TotalTime>7</TotalTime>
  <ScaleCrop>false</ScaleCrop>
  <LinksUpToDate>false</LinksUpToDate>
  <CharactersWithSpaces>4554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2026-08-15T23:26:00Z</dcterms:created>
  <dc:creator>席军    潇湘九嶷招生在线</dc:creator>
  <cp:lastModifiedBy>席军    潇湘九嶷招生在线</cp:lastModifiedBy>
  <cp:lastPrinted>2026-08-20T07:30:00Z</cp:lastPrinted>
  <dcterms:modified xsi:type="dcterms:W3CDTF">2026-09-27T08:26:52Z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455078381F4A4E91BCD1F0DD699D9A31_13</vt:lpwstr>
  </property>
  <property fmtid="{D5CDD505-2E9C-101B-9397-08002B2CF9AE}" pid="4" name="KSOTemplateDocerSaveRecord">
    <vt:lpwstr>eyJoZGlkIjoiZGY2YmUzZTk3MzJhYWVmMTg0ZjFkMTllNjg2YjdlMjAiLCJ1c2VySWQiOiI1NjU4NTk0MTYifQ==</vt:lpwstr>
  </property>
</Properties>
</file>